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3367" w14:textId="77777777" w:rsidR="00AC5190" w:rsidRDefault="00B07DBB">
      <w:pPr>
        <w:pStyle w:val="Textkopf"/>
        <w:rPr>
          <w:b/>
          <w:bCs/>
          <w:sz w:val="32"/>
        </w:rPr>
      </w:pPr>
      <w:r>
        <w:rPr>
          <w:b/>
          <w:bCs/>
          <w:sz w:val="32"/>
        </w:rPr>
        <w:t>Landkreis Vorpommern-Greifswald</w:t>
      </w:r>
      <w:r>
        <w:rPr>
          <w:b/>
          <w:bCs/>
          <w:sz w:val="32"/>
        </w:rPr>
        <w:tab/>
        <w:t>Beschlussvorlage JHA</w:t>
      </w:r>
    </w:p>
    <w:p w14:paraId="69DBDAE5" w14:textId="77777777" w:rsidR="00AC5190" w:rsidRDefault="00B07DBB">
      <w:pPr>
        <w:pStyle w:val="Textkopf"/>
        <w:tabs>
          <w:tab w:val="left" w:pos="1418"/>
        </w:tabs>
      </w:pPr>
      <w:r>
        <w:br/>
      </w:r>
      <w:r>
        <w:br/>
        <w:t>Antragsteller:</w:t>
      </w:r>
      <w:r>
        <w:tab/>
        <w:t>Fraktion Grüne und Tierschutzpartei</w:t>
      </w:r>
    </w:p>
    <w:tbl>
      <w:tblPr>
        <w:tblW w:w="0" w:type="auto"/>
        <w:tblInd w:w="7515" w:type="dxa"/>
        <w:tblLayout w:type="fixed"/>
        <w:tblCellMar>
          <w:left w:w="70" w:type="dxa"/>
          <w:right w:w="70" w:type="dxa"/>
        </w:tblCellMar>
        <w:tblLook w:val="0000" w:firstRow="0" w:lastRow="0" w:firstColumn="0" w:lastColumn="0" w:noHBand="0" w:noVBand="0"/>
      </w:tblPr>
      <w:tblGrid>
        <w:gridCol w:w="386"/>
        <w:gridCol w:w="1796"/>
      </w:tblGrid>
      <w:tr w:rsidR="00AC5190" w14:paraId="34E659AF" w14:textId="77777777">
        <w:trPr>
          <w:cantSplit/>
        </w:trPr>
        <w:tc>
          <w:tcPr>
            <w:tcW w:w="386" w:type="dxa"/>
            <w:tcBorders>
              <w:top w:val="single" w:sz="12" w:space="0" w:color="auto"/>
              <w:left w:val="single" w:sz="12" w:space="0" w:color="auto"/>
              <w:bottom w:val="single" w:sz="12" w:space="0" w:color="auto"/>
              <w:right w:val="single" w:sz="12" w:space="0" w:color="auto"/>
            </w:tcBorders>
          </w:tcPr>
          <w:p w14:paraId="32697349" w14:textId="77777777" w:rsidR="00AC5190" w:rsidRDefault="00B07DBB">
            <w:pPr>
              <w:pStyle w:val="Textkopf"/>
              <w:rPr>
                <w:b/>
              </w:rPr>
            </w:pPr>
            <w:r>
              <w:rPr>
                <w:b/>
              </w:rPr>
              <w:t>X</w:t>
            </w:r>
          </w:p>
        </w:tc>
        <w:tc>
          <w:tcPr>
            <w:tcW w:w="1796" w:type="dxa"/>
          </w:tcPr>
          <w:p w14:paraId="1278872C" w14:textId="77777777" w:rsidR="00AC5190" w:rsidRDefault="00B07DBB">
            <w:pPr>
              <w:pStyle w:val="Textkopf"/>
            </w:pPr>
            <w:r>
              <w:t>öffentlich</w:t>
            </w:r>
          </w:p>
        </w:tc>
      </w:tr>
    </w:tbl>
    <w:p w14:paraId="040B58FB" w14:textId="77777777" w:rsidR="00AC5190" w:rsidRDefault="00B07DBB">
      <w:pPr>
        <w:pStyle w:val="Textkopf"/>
        <w:tabs>
          <w:tab w:val="left" w:pos="1418"/>
        </w:tabs>
      </w:pPr>
      <w:r>
        <w:tab/>
      </w:r>
    </w:p>
    <w:tbl>
      <w:tblPr>
        <w:tblW w:w="0" w:type="auto"/>
        <w:tblInd w:w="7500" w:type="dxa"/>
        <w:tblLayout w:type="fixed"/>
        <w:tblCellMar>
          <w:left w:w="70" w:type="dxa"/>
          <w:right w:w="70" w:type="dxa"/>
        </w:tblCellMar>
        <w:tblLook w:val="0000" w:firstRow="0" w:lastRow="0" w:firstColumn="0" w:lastColumn="0" w:noHBand="0" w:noVBand="0"/>
      </w:tblPr>
      <w:tblGrid>
        <w:gridCol w:w="386"/>
        <w:gridCol w:w="1781"/>
      </w:tblGrid>
      <w:tr w:rsidR="00AC5190" w14:paraId="33EE8BE7" w14:textId="77777777">
        <w:trPr>
          <w:cantSplit/>
        </w:trPr>
        <w:tc>
          <w:tcPr>
            <w:tcW w:w="386" w:type="dxa"/>
            <w:tcBorders>
              <w:top w:val="single" w:sz="12" w:space="0" w:color="auto"/>
              <w:left w:val="single" w:sz="12" w:space="0" w:color="auto"/>
              <w:bottom w:val="single" w:sz="12" w:space="0" w:color="auto"/>
              <w:right w:val="single" w:sz="12" w:space="0" w:color="auto"/>
            </w:tcBorders>
          </w:tcPr>
          <w:p w14:paraId="426156D2" w14:textId="77777777" w:rsidR="00AC5190" w:rsidRDefault="00AC5190">
            <w:pPr>
              <w:pStyle w:val="Textkopf"/>
              <w:rPr>
                <w:b/>
              </w:rPr>
            </w:pPr>
          </w:p>
        </w:tc>
        <w:tc>
          <w:tcPr>
            <w:tcW w:w="1781" w:type="dxa"/>
          </w:tcPr>
          <w:p w14:paraId="2B4C94A0" w14:textId="77777777" w:rsidR="00AC5190" w:rsidRDefault="00B07DBB">
            <w:pPr>
              <w:pStyle w:val="Textkopf"/>
            </w:pPr>
            <w:r>
              <w:t>nichtöffentlich</w:t>
            </w:r>
          </w:p>
        </w:tc>
      </w:tr>
    </w:tbl>
    <w:p w14:paraId="6179E539" w14:textId="77777777" w:rsidR="00AC5190" w:rsidRDefault="00AC5190">
      <w:pPr>
        <w:pStyle w:val="Textkopf"/>
      </w:pPr>
    </w:p>
    <w:p w14:paraId="1C5BA06A" w14:textId="77777777" w:rsidR="00AC5190" w:rsidRDefault="00B07DBB">
      <w:pPr>
        <w:pStyle w:val="Textkopf"/>
        <w:tabs>
          <w:tab w:val="left" w:pos="3828"/>
          <w:tab w:val="left" w:pos="5812"/>
        </w:tabs>
        <w:rPr>
          <w:sz w:val="12"/>
        </w:rPr>
      </w:pPr>
      <w:r>
        <w:tab/>
        <w:t>Datum</w:t>
      </w:r>
      <w:r>
        <w:tab/>
      </w:r>
      <w:r>
        <w:rPr>
          <w:b/>
        </w:rPr>
        <w:t>Drucksachen Nr</w:t>
      </w:r>
      <w:r>
        <w:t xml:space="preserve">. </w:t>
      </w:r>
      <w:r>
        <w:rPr>
          <w:sz w:val="12"/>
        </w:rPr>
        <w:t>(ggf. Nachtragsvermerk)</w:t>
      </w:r>
    </w:p>
    <w:tbl>
      <w:tblPr>
        <w:tblW w:w="0" w:type="auto"/>
        <w:tblInd w:w="3828" w:type="dxa"/>
        <w:tblLayout w:type="fixed"/>
        <w:tblCellMar>
          <w:left w:w="70" w:type="dxa"/>
          <w:right w:w="70" w:type="dxa"/>
        </w:tblCellMar>
        <w:tblLook w:val="0000" w:firstRow="0" w:lastRow="0" w:firstColumn="0" w:lastColumn="0" w:noHBand="0" w:noVBand="0"/>
      </w:tblPr>
      <w:tblGrid>
        <w:gridCol w:w="1912"/>
        <w:gridCol w:w="3969"/>
      </w:tblGrid>
      <w:tr w:rsidR="00AC5190" w14:paraId="2169F4BD" w14:textId="77777777">
        <w:trPr>
          <w:cantSplit/>
          <w:trHeight w:val="480"/>
        </w:trPr>
        <w:tc>
          <w:tcPr>
            <w:tcW w:w="1912" w:type="dxa"/>
            <w:tcBorders>
              <w:top w:val="single" w:sz="12" w:space="0" w:color="auto"/>
              <w:left w:val="single" w:sz="12" w:space="0" w:color="auto"/>
              <w:bottom w:val="single" w:sz="12" w:space="0" w:color="auto"/>
            </w:tcBorders>
          </w:tcPr>
          <w:p w14:paraId="0225BAC8" w14:textId="77777777" w:rsidR="00AC5190" w:rsidRDefault="00B07DBB">
            <w:pPr>
              <w:pStyle w:val="Textkopf"/>
              <w:rPr>
                <w:b/>
              </w:rPr>
            </w:pPr>
            <w:r>
              <w:rPr>
                <w:b/>
              </w:rPr>
              <w:t>25.06.2021</w:t>
            </w:r>
          </w:p>
        </w:tc>
        <w:tc>
          <w:tcPr>
            <w:tcW w:w="3969" w:type="dxa"/>
            <w:tcBorders>
              <w:top w:val="double" w:sz="12" w:space="0" w:color="auto"/>
              <w:left w:val="double" w:sz="12" w:space="0" w:color="auto"/>
              <w:bottom w:val="double" w:sz="12" w:space="0" w:color="auto"/>
              <w:right w:val="double" w:sz="12" w:space="0" w:color="auto"/>
            </w:tcBorders>
          </w:tcPr>
          <w:p w14:paraId="7C7B4DF0" w14:textId="77777777" w:rsidR="00AC5190" w:rsidRDefault="00B07DBB">
            <w:pPr>
              <w:pStyle w:val="Textkopf"/>
              <w:rPr>
                <w:b/>
                <w:sz w:val="28"/>
              </w:rPr>
            </w:pPr>
            <w:r>
              <w:rPr>
                <w:b/>
                <w:sz w:val="28"/>
              </w:rPr>
              <w:t>84/2021</w:t>
            </w:r>
          </w:p>
        </w:tc>
      </w:tr>
    </w:tbl>
    <w:p w14:paraId="78DECD80" w14:textId="77777777" w:rsidR="00AC5190" w:rsidRDefault="00AC5190">
      <w:pPr>
        <w:pStyle w:val="Textkopf"/>
      </w:pPr>
    </w:p>
    <w:p w14:paraId="167E9559" w14:textId="77777777" w:rsidR="00AC5190" w:rsidRDefault="00AC5190">
      <w:pPr>
        <w:pStyle w:val="Textkopf"/>
      </w:pPr>
    </w:p>
    <w:p w14:paraId="113435E6" w14:textId="77777777" w:rsidR="00AC5190" w:rsidRDefault="00AC5190">
      <w:pPr>
        <w:pStyle w:val="Textkopf"/>
      </w:pPr>
    </w:p>
    <w:p w14:paraId="1B0485BC" w14:textId="77777777" w:rsidR="00AC5190" w:rsidRDefault="00B07DBB">
      <w:pPr>
        <w:pStyle w:val="Textkopf"/>
        <w:tabs>
          <w:tab w:val="left" w:pos="3828"/>
          <w:tab w:val="left" w:pos="5103"/>
          <w:tab w:val="left" w:pos="5670"/>
          <w:tab w:val="left" w:pos="6237"/>
          <w:tab w:val="left" w:pos="6804"/>
          <w:tab w:val="left" w:pos="7371"/>
        </w:tabs>
      </w:pPr>
      <w:r>
        <w:t>Beratungsfolge</w:t>
      </w:r>
      <w:r>
        <w:tab/>
        <w:t>Termin</w:t>
      </w:r>
      <w:r>
        <w:tab/>
        <w:t>Ein</w:t>
      </w:r>
      <w:r>
        <w:tab/>
        <w:t>Für</w:t>
      </w:r>
      <w:r>
        <w:tab/>
      </w:r>
      <w:proofErr w:type="spellStart"/>
      <w:r>
        <w:t>Geg</w:t>
      </w:r>
      <w:proofErr w:type="spellEnd"/>
      <w:r>
        <w:tab/>
      </w:r>
      <w:proofErr w:type="spellStart"/>
      <w:r>
        <w:t>Ent</w:t>
      </w:r>
      <w:proofErr w:type="spellEnd"/>
      <w:r>
        <w:tab/>
        <w:t>Bemerkungen</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1418"/>
        <w:gridCol w:w="580"/>
        <w:gridCol w:w="550"/>
        <w:gridCol w:w="535"/>
        <w:gridCol w:w="565"/>
        <w:gridCol w:w="2305"/>
      </w:tblGrid>
      <w:tr w:rsidR="00AC5190" w14:paraId="52395A1C" w14:textId="77777777">
        <w:trPr>
          <w:cantSplit/>
        </w:trPr>
        <w:tc>
          <w:tcPr>
            <w:tcW w:w="3756" w:type="dxa"/>
          </w:tcPr>
          <w:p w14:paraId="178B3439" w14:textId="77777777" w:rsidR="00AC5190" w:rsidRDefault="00B07DBB">
            <w:pPr>
              <w:pStyle w:val="Textkopf"/>
            </w:pPr>
            <w:r>
              <w:t>Jugendhilfeausschuss</w:t>
            </w:r>
          </w:p>
        </w:tc>
        <w:tc>
          <w:tcPr>
            <w:tcW w:w="1418" w:type="dxa"/>
          </w:tcPr>
          <w:p w14:paraId="525F27A7" w14:textId="77777777" w:rsidR="00AC5190" w:rsidRDefault="00B07DBB">
            <w:pPr>
              <w:pStyle w:val="Textkopf"/>
            </w:pPr>
            <w:r>
              <w:t>05.08.2021</w:t>
            </w:r>
          </w:p>
        </w:tc>
        <w:tc>
          <w:tcPr>
            <w:tcW w:w="580" w:type="dxa"/>
          </w:tcPr>
          <w:p w14:paraId="27810D4F" w14:textId="77777777" w:rsidR="00AC5190" w:rsidRDefault="00AC5190">
            <w:pPr>
              <w:pStyle w:val="Textkopf"/>
            </w:pPr>
          </w:p>
        </w:tc>
        <w:tc>
          <w:tcPr>
            <w:tcW w:w="550" w:type="dxa"/>
          </w:tcPr>
          <w:p w14:paraId="1CE848CC" w14:textId="77777777" w:rsidR="00AC5190" w:rsidRDefault="00AC5190">
            <w:pPr>
              <w:pStyle w:val="Textkopf"/>
            </w:pPr>
          </w:p>
        </w:tc>
        <w:tc>
          <w:tcPr>
            <w:tcW w:w="535" w:type="dxa"/>
          </w:tcPr>
          <w:p w14:paraId="163D7D53" w14:textId="77777777" w:rsidR="00AC5190" w:rsidRDefault="00AC5190">
            <w:pPr>
              <w:pStyle w:val="Textkopf"/>
            </w:pPr>
          </w:p>
        </w:tc>
        <w:tc>
          <w:tcPr>
            <w:tcW w:w="565" w:type="dxa"/>
          </w:tcPr>
          <w:p w14:paraId="4FFD8A01" w14:textId="77777777" w:rsidR="00AC5190" w:rsidRDefault="00AC5190">
            <w:pPr>
              <w:pStyle w:val="Textkopf"/>
            </w:pPr>
          </w:p>
        </w:tc>
        <w:tc>
          <w:tcPr>
            <w:tcW w:w="2305" w:type="dxa"/>
          </w:tcPr>
          <w:p w14:paraId="4CA432B0" w14:textId="77777777" w:rsidR="00AC5190" w:rsidRDefault="00B07DBB">
            <w:pPr>
              <w:pStyle w:val="Textkopf"/>
            </w:pPr>
            <w:r>
              <w:t>öffentlich</w:t>
            </w:r>
          </w:p>
        </w:tc>
      </w:tr>
    </w:tbl>
    <w:p w14:paraId="7D42CBA5" w14:textId="77777777" w:rsidR="00AC5190" w:rsidRDefault="00B07DBB">
      <w:pPr>
        <w:pStyle w:val="BetrWort"/>
      </w:pPr>
      <w:r>
        <w:t>Betreff:</w:t>
      </w:r>
    </w:p>
    <w:p w14:paraId="068B733A" w14:textId="77777777" w:rsidR="00AC5190" w:rsidRDefault="00B07DBB">
      <w:pPr>
        <w:pStyle w:val="UnsichtbarBetrText"/>
      </w:pPr>
      <w:r>
        <w:t>&lt;&lt;84/2021 b&gt;&gt; &lt;&lt;BetrTextBeginn&gt;&gt;</w:t>
      </w:r>
      <w:bookmarkStart w:id="0" w:name="BTR0000002133#1#000Beginn"/>
      <w:bookmarkEnd w:id="0"/>
    </w:p>
    <w:p w14:paraId="2ED03C55" w14:textId="77777777" w:rsidR="00AC5190" w:rsidRDefault="0059697C" w:rsidP="0059697C">
      <w:r w:rsidRPr="0059697C">
        <w:t>Beteiligung des Jugendhilfeausschusses des LK VG an den Prioritätenlisten der Kita- und Hortinvestitionen</w:t>
      </w:r>
    </w:p>
    <w:p w14:paraId="05A74E91" w14:textId="77777777" w:rsidR="00AC5190" w:rsidRDefault="00B07DBB">
      <w:pPr>
        <w:pStyle w:val="UnsichtbarBetrText"/>
      </w:pPr>
      <w:bookmarkStart w:id="1" w:name="BTR0000002133#1#000Ende"/>
      <w:bookmarkEnd w:id="1"/>
      <w:r>
        <w:t>&lt;&lt;84/2021 b&gt;&gt; &lt;&lt;BetrTextEnde&gt;&gt;</w:t>
      </w:r>
    </w:p>
    <w:p w14:paraId="7E7DC14D" w14:textId="77777777" w:rsidR="00AC5190" w:rsidRDefault="00AC5190">
      <w:pPr>
        <w:pStyle w:val="BetrText"/>
      </w:pPr>
    </w:p>
    <w:p w14:paraId="396DA2C1" w14:textId="77777777" w:rsidR="00AC5190" w:rsidRDefault="00B07DBB">
      <w:pPr>
        <w:pStyle w:val="BeschlWort"/>
      </w:pPr>
      <w:r>
        <w:t>Beschlussvorschlag:</w:t>
      </w:r>
    </w:p>
    <w:p w14:paraId="3E09A2A6" w14:textId="77777777" w:rsidR="00AC5190" w:rsidRDefault="00B07DBB">
      <w:pPr>
        <w:pStyle w:val="UnsichtbarBeschlText"/>
      </w:pPr>
      <w:r>
        <w:t>&lt;&lt;84/2021 b&gt;&gt; &lt;&lt;BeschlTextBeginn&gt;&gt;</w:t>
      </w:r>
      <w:bookmarkStart w:id="2" w:name="BST0000002133#2#001Beginn"/>
      <w:bookmarkEnd w:id="2"/>
    </w:p>
    <w:p w14:paraId="12B1A0A9" w14:textId="77777777" w:rsidR="0059697C" w:rsidRDefault="0059697C" w:rsidP="0059697C">
      <w:pPr>
        <w:rPr>
          <w:rFonts w:asciiTheme="minorHAnsi" w:hAnsiTheme="minorHAnsi"/>
        </w:rPr>
      </w:pPr>
      <w:r>
        <w:t>Der Jugendhilfeausschuss des Landkreises Vorpommern-Greifswald wird vom Jugendamt des Landkreises Vorpommern-Greifswald an der Erstellung und Anpassung sowohl der Prioritätenliste für Investitionen im Bereich der Kindertagesförderung als auch der Prioritätenliste für Investitionen im Bereich des Hortausbaus beteiligt.</w:t>
      </w:r>
    </w:p>
    <w:p w14:paraId="436D2B84" w14:textId="77777777" w:rsidR="0059697C" w:rsidRDefault="0059697C" w:rsidP="0059697C">
      <w:r>
        <w:t>Die Beteiligung sieht neben einer vorausgehenden Auseinandersetzung einen Beschluss der Prioritätenlisten durch den Jugendhilfeausschuss des Landkreises Vorpommern-Greifswald vor.</w:t>
      </w:r>
    </w:p>
    <w:p w14:paraId="4E2B42AA" w14:textId="77777777" w:rsidR="0059697C" w:rsidRDefault="0059697C" w:rsidP="0059697C">
      <w:r>
        <w:t>Für die vorausgehende Auseinandersetzung mit den Prioritätenlisten soll das Jugendamt dem Unterausschuss Jugendhilfeplanung des Landkreises Vorpommern-Greifswald vorab im Zuge der entsprechenden Sitzungseinladung die Priorisierungskriterien zusenden, damit diese auch rechtzeitig dem Jugendhilfeausschuss zur Verfügung stehen.</w:t>
      </w:r>
    </w:p>
    <w:p w14:paraId="6CA95A2F" w14:textId="77777777" w:rsidR="0059697C" w:rsidRDefault="0059697C" w:rsidP="0059697C">
      <w:r>
        <w:t>Der Beschluss gilt unabhängig künftiger Investitionsförderrichtlinien des Landes Mecklenburg-Vorpommern in den Bereichen Kindertagesförderung und Hortausbau, sofern diese die Jugendhilfeausschüsse des Landes nicht explizit an der Erarbeitung wie auch an der Bearbeitung ausschließen.</w:t>
      </w:r>
    </w:p>
    <w:p w14:paraId="37F5A287" w14:textId="77777777" w:rsidR="00AC5190" w:rsidRDefault="00AC5190">
      <w:pPr>
        <w:pStyle w:val="BeschlText"/>
      </w:pPr>
    </w:p>
    <w:p w14:paraId="6568ECC8" w14:textId="77777777" w:rsidR="00AC5190" w:rsidRDefault="00B07DBB">
      <w:pPr>
        <w:pStyle w:val="UnsichtbarBeschlText"/>
      </w:pPr>
      <w:bookmarkStart w:id="3" w:name="BST0000002133#2#001Ende"/>
      <w:bookmarkEnd w:id="3"/>
      <w:r>
        <w:t>&lt;&lt;84/2021 b&gt;&gt; &lt;&lt;BeschlTextEnde&gt;&gt;</w:t>
      </w:r>
    </w:p>
    <w:p w14:paraId="0550A966" w14:textId="77777777" w:rsidR="00AC5190" w:rsidRDefault="00AC5190">
      <w:pPr>
        <w:pStyle w:val="BeschlText"/>
      </w:pPr>
    </w:p>
    <w:p w14:paraId="027F6162" w14:textId="77777777" w:rsidR="00AC5190" w:rsidRDefault="00B07DBB">
      <w:pPr>
        <w:pStyle w:val="SachWort"/>
      </w:pPr>
      <w:r>
        <w:t>Sachdarstellung:</w:t>
      </w:r>
    </w:p>
    <w:p w14:paraId="6BC7B056" w14:textId="77777777" w:rsidR="00AC5190" w:rsidRDefault="00B07DBB">
      <w:pPr>
        <w:pStyle w:val="UnsichtbarSachText"/>
      </w:pPr>
      <w:r>
        <w:t>&lt;&lt;84/2021 b&gt;&gt; &lt;&lt;SachTextBeginn&gt;&gt;</w:t>
      </w:r>
      <w:bookmarkStart w:id="4" w:name="SACH0000002133#3#000Beginn"/>
      <w:bookmarkEnd w:id="4"/>
    </w:p>
    <w:p w14:paraId="66C4B4E0" w14:textId="77777777" w:rsidR="0059697C" w:rsidRDefault="0059697C" w:rsidP="0059697C">
      <w:pPr>
        <w:rPr>
          <w:rFonts w:asciiTheme="minorHAnsi" w:hAnsiTheme="minorHAnsi"/>
        </w:rPr>
      </w:pPr>
      <w:r>
        <w:t>In der Investitionsförderrichtlinie über die Gewährung von Zuwendungen zur Förderung von Investitionen zum bedarfsgerechten Ausbau der Kindertagesförderung für Kinder bis zum Schuleintritt nach dem Investitionsprogramm Kinderbetreuungsfinanzierung 2020-2021 vom 21.12.2020 wurde die explizite Beteiligung der Jugendhilfeausschüsse aus der vorigen Richtlinie (2017-2020) vom 13.06.2018 unter Punkt 7.1.1 gestrichen („</w:t>
      </w:r>
      <w:r>
        <w:rPr>
          <w:i/>
        </w:rPr>
        <w:t>Die Rangfolge der Vorhaben und deren Wertumfang wird dabei unter Berücksichtigung der jeweiligen örtlichen Jugendhilfeausschüsse nach §71 Absatz 2 des Achten Buches Sozialgesetzbuch festgelegt.</w:t>
      </w:r>
      <w:r>
        <w:t>“). Dass die Jugendhilfeausschüsse nicht mehr explizit zu beteiligen sind, bedeutet jedoch nicht, dass es sich damit um einen expliziten Ausschluss einer Beteiligung handelt. Es ist fakultativ. Mit diesem Beschluss soll in Bezug auf die Beteiligung eine Klarheit für die künftige Arbeit des Ausschusses hergestellt werden. Für die Hortausbauinvestitionsförderrichtlinie ist der Sachverhalt analog zu betrachten (siehe dort 7.1.1).</w:t>
      </w:r>
    </w:p>
    <w:p w14:paraId="235BD9DB" w14:textId="77777777" w:rsidR="0059697C" w:rsidRDefault="0059697C" w:rsidP="0059697C">
      <w:r>
        <w:lastRenderedPageBreak/>
        <w:t>Zudem gehen aus den aktuellen Investitionsförderrichtlinien keine eindeutigen Kriterien für die Priorisierungen hervor. Um Transparenz zu schaffen, sollen die Kriterien des Jugendamtes rechtzeitig dem Unterausschuss Jugendhilfeplanung und damit dem darauf tagenden Jugendhilfeausschuss vorgelegt werden.</w:t>
      </w:r>
    </w:p>
    <w:p w14:paraId="15C1704A" w14:textId="77777777" w:rsidR="00AC5190" w:rsidRDefault="00AC5190">
      <w:pPr>
        <w:pStyle w:val="SachText"/>
      </w:pPr>
    </w:p>
    <w:p w14:paraId="38FD9688" w14:textId="77777777" w:rsidR="00AC5190" w:rsidRDefault="00B07DBB">
      <w:pPr>
        <w:pStyle w:val="UnsichtbarSachText"/>
      </w:pPr>
      <w:bookmarkStart w:id="5" w:name="SACH0000002133#3#000Ende"/>
      <w:bookmarkEnd w:id="5"/>
      <w:r>
        <w:t>&lt;&lt;84/2021 b&gt;&gt; &lt;&lt;SachTextEnde&gt;&gt;</w:t>
      </w:r>
    </w:p>
    <w:p w14:paraId="7384BC77" w14:textId="77777777" w:rsidR="00AC5190" w:rsidRDefault="00AC5190">
      <w:pPr>
        <w:pStyle w:val="SachText"/>
      </w:pPr>
    </w:p>
    <w:p w14:paraId="463F11FF" w14:textId="77777777" w:rsidR="00AC5190" w:rsidRDefault="00B07DBB">
      <w:pPr>
        <w:pStyle w:val="UnsichtbarStandard"/>
      </w:pPr>
      <w:r>
        <w:t>&lt;&lt;84/2021 b&gt;&gt; &lt;&lt;StandardBeginn&gt;&gt;</w:t>
      </w:r>
      <w:bookmarkStart w:id="6" w:name="SONDER0000002133#4#000Beginn"/>
      <w:bookmarkEnd w:id="6"/>
    </w:p>
    <w:p w14:paraId="7CA24BB5" w14:textId="77777777" w:rsidR="00800371" w:rsidRDefault="00B07DBB">
      <w:pPr>
        <w:rPr>
          <w:b/>
        </w:rPr>
      </w:pPr>
      <w:r>
        <w:rPr>
          <w:b/>
        </w:rPr>
        <w:t>Finanzielle Auswirkungen:</w:t>
      </w:r>
      <w:r w:rsidR="0059697C">
        <w:rPr>
          <w:b/>
        </w:rPr>
        <w:t xml:space="preserve"> </w:t>
      </w:r>
      <w:r w:rsidR="0059697C" w:rsidRPr="0059697C">
        <w:t>keine</w:t>
      </w:r>
    </w:p>
    <w:p w14:paraId="793F6A6B" w14:textId="77777777" w:rsidR="00800371" w:rsidRDefault="0090401A"/>
    <w:p w14:paraId="10E27AE4" w14:textId="77777777" w:rsidR="00800371" w:rsidRDefault="0059697C">
      <w:r>
        <w:br/>
      </w:r>
      <w:r>
        <w:br/>
      </w:r>
      <w:r>
        <w:br/>
        <w:t>Ulrike Berger</w:t>
      </w:r>
      <w:r>
        <w:br/>
        <w:t xml:space="preserve">Vorsitzende der Fraktion </w:t>
      </w:r>
      <w:r>
        <w:br/>
        <w:t>Grüne und Tierschutzpartei</w:t>
      </w:r>
      <w:r>
        <w:br/>
      </w:r>
      <w:r>
        <w:br/>
      </w:r>
    </w:p>
    <w:p w14:paraId="5B914595" w14:textId="77777777" w:rsidR="00800371" w:rsidRDefault="00B07DBB">
      <w:pPr>
        <w:rPr>
          <w:b/>
        </w:rPr>
      </w:pPr>
      <w:r>
        <w:rPr>
          <w:b/>
        </w:rPr>
        <w:t>Anlagen:</w:t>
      </w:r>
      <w:r w:rsidR="0059697C">
        <w:rPr>
          <w:b/>
        </w:rPr>
        <w:t xml:space="preserve"> -</w:t>
      </w:r>
    </w:p>
    <w:p w14:paraId="6F274D47" w14:textId="77777777" w:rsidR="00800371" w:rsidRDefault="0090401A">
      <w:pPr>
        <w:pStyle w:val="Betrefftext"/>
        <w:rPr>
          <w:rFonts w:ascii="Arial" w:hAnsi="Arial"/>
        </w:rPr>
      </w:pPr>
    </w:p>
    <w:p w14:paraId="51CC8910" w14:textId="77777777" w:rsidR="00AC5190" w:rsidRDefault="00B07DBB">
      <w:pPr>
        <w:pStyle w:val="UnsichtbarStandard"/>
      </w:pPr>
      <w:bookmarkStart w:id="7" w:name="SONDER0000002133#4#000Ende"/>
      <w:bookmarkEnd w:id="7"/>
      <w:r>
        <w:t>&lt;&lt;84/2021 b&gt;&gt; &lt;&lt;StandardEnde&gt;&gt;</w:t>
      </w:r>
    </w:p>
    <w:sectPr w:rsidR="00AC5190" w:rsidSect="0059697C">
      <w:headerReference w:type="default" r:id="rId6"/>
      <w:footnotePr>
        <w:numFmt w:val="lowerRoman"/>
      </w:footnotePr>
      <w:endnotePr>
        <w:numFmt w:val="decimal"/>
      </w:endnotePr>
      <w:pgSz w:w="11907" w:h="16840"/>
      <w:pgMar w:top="1418" w:right="1134" w:bottom="1134" w:left="1134" w:header="720" w:footer="720" w:gutter="0"/>
      <w:paperSrc w:first="65283" w:other="6528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E356" w14:textId="77777777" w:rsidR="00B07DBB" w:rsidRDefault="00B07DBB" w:rsidP="0059697C">
      <w:r>
        <w:separator/>
      </w:r>
    </w:p>
  </w:endnote>
  <w:endnote w:type="continuationSeparator" w:id="0">
    <w:p w14:paraId="0776D1F0" w14:textId="77777777" w:rsidR="00B07DBB" w:rsidRDefault="00B07DBB" w:rsidP="0059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16C9" w14:textId="77777777" w:rsidR="00B07DBB" w:rsidRDefault="00B07DBB" w:rsidP="0059697C">
      <w:r>
        <w:separator/>
      </w:r>
    </w:p>
  </w:footnote>
  <w:footnote w:type="continuationSeparator" w:id="0">
    <w:p w14:paraId="24FB988A" w14:textId="77777777" w:rsidR="00B07DBB" w:rsidRDefault="00B07DBB" w:rsidP="0059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79622"/>
      <w:docPartObj>
        <w:docPartGallery w:val="Page Numbers (Top of Page)"/>
        <w:docPartUnique/>
      </w:docPartObj>
    </w:sdtPr>
    <w:sdtEndPr/>
    <w:sdtContent>
      <w:p w14:paraId="376DD487" w14:textId="77777777" w:rsidR="0059697C" w:rsidRDefault="0059697C">
        <w:pPr>
          <w:pStyle w:val="Kopfzeile"/>
          <w:jc w:val="right"/>
        </w:pPr>
        <w:r>
          <w:fldChar w:fldCharType="begin"/>
        </w:r>
        <w:r>
          <w:instrText>PAGE   \* MERGEFORMAT</w:instrText>
        </w:r>
        <w:r>
          <w:fldChar w:fldCharType="separate"/>
        </w:r>
        <w:r>
          <w:rPr>
            <w:noProof/>
          </w:rPr>
          <w:t>2</w:t>
        </w:r>
        <w:r>
          <w:fldChar w:fldCharType="end"/>
        </w:r>
      </w:p>
    </w:sdtContent>
  </w:sdt>
  <w:p w14:paraId="0B7F0D59" w14:textId="77777777" w:rsidR="0059697C" w:rsidRDefault="005969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90"/>
    <w:rsid w:val="0059697C"/>
    <w:rsid w:val="008B1248"/>
    <w:rsid w:val="00AC5190"/>
    <w:rsid w:val="00B07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FE61"/>
  <w15:docId w15:val="{814B94CC-5F09-4D36-BD18-940C64D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text">
    <w:name w:val="Betrefftext"/>
    <w:basedOn w:val="Standard"/>
    <w:uiPriority w:val="99"/>
    <w:rsid w:val="00FF460F"/>
    <w:pPr>
      <w:spacing w:after="240"/>
    </w:pPr>
    <w:rPr>
      <w:rFonts w:ascii="Times New Roman" w:hAnsi="Times New Roman"/>
      <w:szCs w:val="20"/>
      <w:lang w:eastAsia="de-DE"/>
    </w:rPr>
  </w:style>
  <w:style w:type="paragraph" w:customStyle="1" w:styleId="UnsichtbarStandard">
    <w:name w:val="UnsichtbarStandard"/>
    <w:next w:val="Standard"/>
    <w:pPr>
      <w:shd w:val="clear" w:color="auto" w:fill="FFCC99"/>
      <w:jc w:val="center"/>
    </w:pPr>
    <w:rPr>
      <w:vanish/>
      <w:sz w:val="16"/>
      <w:szCs w:val="8"/>
    </w:rPr>
  </w:style>
  <w:style w:type="paragraph" w:customStyle="1" w:styleId="UnsichtbarBeschlText">
    <w:name w:val="UnsichtbarBeschlText"/>
    <w:basedOn w:val="Standard"/>
    <w:next w:val="BeschlText"/>
    <w:pPr>
      <w:shd w:val="clear" w:color="auto" w:fill="CCFFCC"/>
      <w:jc w:val="center"/>
    </w:pPr>
    <w:rPr>
      <w:vanish/>
      <w:sz w:val="16"/>
      <w:szCs w:val="8"/>
    </w:rPr>
  </w:style>
  <w:style w:type="paragraph" w:customStyle="1" w:styleId="BeschlWort">
    <w:name w:val="BeschlWort"/>
    <w:basedOn w:val="Standard"/>
    <w:pPr>
      <w:tabs>
        <w:tab w:val="left" w:pos="5670"/>
      </w:tabs>
      <w:spacing w:after="240"/>
    </w:pPr>
    <w:rPr>
      <w:b/>
      <w:sz w:val="24"/>
      <w:szCs w:val="20"/>
      <w:lang w:eastAsia="de-DE"/>
    </w:rPr>
  </w:style>
  <w:style w:type="paragraph" w:customStyle="1" w:styleId="BeschlText">
    <w:name w:val="BeschlText"/>
    <w:basedOn w:val="Standard"/>
    <w:pPr>
      <w:tabs>
        <w:tab w:val="left" w:pos="5670"/>
      </w:tabs>
    </w:pPr>
    <w:rPr>
      <w:szCs w:val="20"/>
      <w:lang w:eastAsia="de-DE"/>
    </w:rPr>
  </w:style>
  <w:style w:type="paragraph" w:customStyle="1" w:styleId="BetrWort">
    <w:name w:val="BetrWort"/>
    <w:basedOn w:val="Standard"/>
    <w:pPr>
      <w:spacing w:before="240" w:after="240"/>
    </w:pPr>
    <w:rPr>
      <w:b/>
      <w:sz w:val="24"/>
      <w:szCs w:val="20"/>
      <w:lang w:eastAsia="de-DE"/>
    </w:rPr>
  </w:style>
  <w:style w:type="paragraph" w:customStyle="1" w:styleId="BetrText">
    <w:name w:val="BetrText"/>
    <w:basedOn w:val="Standard"/>
    <w:rPr>
      <w:szCs w:val="20"/>
      <w:lang w:eastAsia="de-DE"/>
    </w:rPr>
  </w:style>
  <w:style w:type="paragraph" w:customStyle="1" w:styleId="UnsichtbarBetrText">
    <w:name w:val="UnsichtbarBetrText"/>
    <w:basedOn w:val="Standard"/>
    <w:next w:val="BetrText"/>
    <w:pPr>
      <w:shd w:val="clear" w:color="auto" w:fill="CCFFFF"/>
      <w:jc w:val="center"/>
    </w:pPr>
    <w:rPr>
      <w:vanish/>
      <w:sz w:val="16"/>
      <w:szCs w:val="8"/>
    </w:rPr>
  </w:style>
  <w:style w:type="paragraph" w:customStyle="1" w:styleId="SachWort">
    <w:name w:val="SachWort"/>
    <w:basedOn w:val="Standard"/>
    <w:pPr>
      <w:spacing w:after="240"/>
    </w:pPr>
    <w:rPr>
      <w:b/>
      <w:sz w:val="24"/>
      <w:szCs w:val="20"/>
      <w:lang w:eastAsia="de-DE"/>
    </w:rPr>
  </w:style>
  <w:style w:type="paragraph" w:customStyle="1" w:styleId="SachText">
    <w:name w:val="SachText"/>
    <w:basedOn w:val="Standard"/>
    <w:rPr>
      <w:szCs w:val="20"/>
      <w:lang w:eastAsia="de-DE"/>
    </w:rPr>
  </w:style>
  <w:style w:type="paragraph" w:customStyle="1" w:styleId="UnsichtbarSachText">
    <w:name w:val="UnsichtbarSachText"/>
    <w:basedOn w:val="Standard"/>
    <w:next w:val="SachText"/>
    <w:pPr>
      <w:shd w:val="clear" w:color="auto" w:fill="FFFF99"/>
      <w:jc w:val="center"/>
    </w:pPr>
    <w:rPr>
      <w:vanish/>
      <w:sz w:val="16"/>
      <w:szCs w:val="8"/>
    </w:rPr>
  </w:style>
  <w:style w:type="paragraph" w:customStyle="1" w:styleId="Textkopf">
    <w:name w:val="Textkopf"/>
    <w:basedOn w:val="Standard"/>
    <w:pPr>
      <w:tabs>
        <w:tab w:val="right" w:pos="9639"/>
      </w:tabs>
    </w:pPr>
    <w:rPr>
      <w:szCs w:val="20"/>
      <w:lang w:eastAsia="de-DE"/>
    </w:rPr>
  </w:style>
  <w:style w:type="paragraph" w:customStyle="1" w:styleId="MSDNETZeile">
    <w:name w:val="MSDNETZeile"/>
    <w:basedOn w:val="Standard"/>
    <w:next w:val="Standard"/>
    <w:rPr>
      <w:sz w:val="2"/>
      <w:szCs w:val="16"/>
    </w:rPr>
  </w:style>
  <w:style w:type="paragraph" w:styleId="Kopfzeile">
    <w:name w:val="header"/>
    <w:basedOn w:val="Standard"/>
    <w:link w:val="KopfzeileZchn"/>
    <w:uiPriority w:val="99"/>
    <w:unhideWhenUsed/>
    <w:rsid w:val="0059697C"/>
    <w:pPr>
      <w:tabs>
        <w:tab w:val="center" w:pos="4536"/>
        <w:tab w:val="right" w:pos="9072"/>
      </w:tabs>
    </w:pPr>
  </w:style>
  <w:style w:type="character" w:customStyle="1" w:styleId="KopfzeileZchn">
    <w:name w:val="Kopfzeile Zchn"/>
    <w:basedOn w:val="Absatz-Standardschriftart"/>
    <w:link w:val="Kopfzeile"/>
    <w:uiPriority w:val="99"/>
    <w:rsid w:val="0059697C"/>
    <w:rPr>
      <w:rFonts w:ascii="Arial" w:hAnsi="Arial"/>
    </w:rPr>
  </w:style>
  <w:style w:type="paragraph" w:styleId="Fuzeile">
    <w:name w:val="footer"/>
    <w:basedOn w:val="Standard"/>
    <w:link w:val="FuzeileZchn"/>
    <w:uiPriority w:val="99"/>
    <w:unhideWhenUsed/>
    <w:rsid w:val="0059697C"/>
    <w:pPr>
      <w:tabs>
        <w:tab w:val="center" w:pos="4536"/>
        <w:tab w:val="right" w:pos="9072"/>
      </w:tabs>
    </w:pPr>
  </w:style>
  <w:style w:type="character" w:customStyle="1" w:styleId="FuzeileZchn">
    <w:name w:val="Fußzeile Zchn"/>
    <w:basedOn w:val="Absatz-Standardschriftart"/>
    <w:link w:val="Fuzeile"/>
    <w:uiPriority w:val="99"/>
    <w:rsid w:val="0059697C"/>
    <w:rPr>
      <w:rFonts w:ascii="Arial" w:hAnsi="Arial"/>
    </w:rPr>
  </w:style>
  <w:style w:type="paragraph" w:styleId="Sprechblasentext">
    <w:name w:val="Balloon Text"/>
    <w:basedOn w:val="Standard"/>
    <w:link w:val="SprechblasentextZchn"/>
    <w:uiPriority w:val="99"/>
    <w:semiHidden/>
    <w:unhideWhenUsed/>
    <w:rsid w:val="005969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257">
      <w:bodyDiv w:val="1"/>
      <w:marLeft w:val="0"/>
      <w:marRight w:val="0"/>
      <w:marTop w:val="0"/>
      <w:marBottom w:val="0"/>
      <w:divBdr>
        <w:top w:val="none" w:sz="0" w:space="0" w:color="auto"/>
        <w:left w:val="none" w:sz="0" w:space="0" w:color="auto"/>
        <w:bottom w:val="none" w:sz="0" w:space="0" w:color="auto"/>
        <w:right w:val="none" w:sz="0" w:space="0" w:color="auto"/>
      </w:divBdr>
    </w:div>
    <w:div w:id="465858279">
      <w:bodyDiv w:val="1"/>
      <w:marLeft w:val="0"/>
      <w:marRight w:val="0"/>
      <w:marTop w:val="0"/>
      <w:marBottom w:val="0"/>
      <w:divBdr>
        <w:top w:val="none" w:sz="0" w:space="0" w:color="auto"/>
        <w:left w:val="none" w:sz="0" w:space="0" w:color="auto"/>
        <w:bottom w:val="none" w:sz="0" w:space="0" w:color="auto"/>
        <w:right w:val="none" w:sz="0" w:space="0" w:color="auto"/>
      </w:divBdr>
    </w:div>
    <w:div w:id="15284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Rychlik</dc:creator>
  <cp:keywords/>
  <dc:description/>
  <cp:lastModifiedBy>O berst</cp:lastModifiedBy>
  <cp:revision>2</cp:revision>
  <cp:lastPrinted>2021-06-25T05:07:00Z</cp:lastPrinted>
  <dcterms:created xsi:type="dcterms:W3CDTF">2021-07-21T09:14:00Z</dcterms:created>
  <dcterms:modified xsi:type="dcterms:W3CDTF">2021-07-21T09:14:00Z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NET_DateiName">
    <vt:lpwstr>T2133-0</vt:lpwstr>
  </property>
  <property fmtid="{D5CDD505-2E9C-101B-9397-08002B2CF9AE}" pid="3" name="SD.NET_VorlagenSteuerung">
    <vt:lpwstr>0</vt:lpwstr>
  </property>
  <property fmtid="{D5CDD505-2E9C-101B-9397-08002B2CF9AE}" pid="4" name="SD.NET_WordFormularSteuerung">
    <vt:lpwstr>0</vt:lpwstr>
  </property>
</Properties>
</file>